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6AF3" w14:textId="778083D4" w:rsidR="00051098" w:rsidRDefault="00051098" w:rsidP="00283B23">
      <w:pPr>
        <w:pStyle w:val="Default"/>
        <w:jc w:val="center"/>
        <w:rPr>
          <w:b/>
          <w:bCs/>
        </w:rPr>
      </w:pPr>
      <w:r>
        <w:rPr>
          <w:b/>
          <w:bCs/>
        </w:rPr>
        <w:t>Full Proposal</w:t>
      </w:r>
    </w:p>
    <w:p w14:paraId="54524D16" w14:textId="68B38A80" w:rsidR="00051098" w:rsidRDefault="00051098" w:rsidP="00283B2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Supplemental Budget </w:t>
      </w:r>
      <w:r w:rsidR="00A15CC6">
        <w:rPr>
          <w:b/>
          <w:bCs/>
        </w:rPr>
        <w:t xml:space="preserve">Narrative </w:t>
      </w:r>
      <w:r>
        <w:rPr>
          <w:b/>
          <w:bCs/>
        </w:rPr>
        <w:t>Form</w:t>
      </w:r>
    </w:p>
    <w:p w14:paraId="41080782" w14:textId="768FE28B" w:rsidR="00283B23" w:rsidRDefault="00283B23" w:rsidP="00283B23">
      <w:pPr>
        <w:pStyle w:val="Default"/>
      </w:pPr>
    </w:p>
    <w:p w14:paraId="1276F1C1" w14:textId="41715BED" w:rsidR="00283B23" w:rsidRDefault="00D93FD1" w:rsidP="00283B23">
      <w:pPr>
        <w:pStyle w:val="Default"/>
      </w:pPr>
      <w:r>
        <w:t xml:space="preserve">This form is required for Full Proposals – </w:t>
      </w:r>
      <w:r w:rsidR="00A15CC6">
        <w:t>T</w:t>
      </w:r>
      <w:r>
        <w:t>his form provide</w:t>
      </w:r>
      <w:r w:rsidR="00A15CC6">
        <w:t>s</w:t>
      </w:r>
      <w:r>
        <w:t xml:space="preserve"> supporting information to explain and justify the costs</w:t>
      </w:r>
      <w:r w:rsidR="00A15CC6">
        <w:t xml:space="preserve"> listed</w:t>
      </w:r>
      <w:r>
        <w:t xml:space="preserve"> in the </w:t>
      </w:r>
      <w:r w:rsidR="00A15CC6">
        <w:t>budget table (for both the request, and the non-federal match)</w:t>
      </w:r>
      <w:r>
        <w:t>.</w:t>
      </w:r>
      <w:r w:rsidR="00283B23">
        <w:t xml:space="preserve"> If </w:t>
      </w:r>
      <w:r>
        <w:t>any of the fields on this form are not needed, mark N/A.</w:t>
      </w:r>
      <w:r w:rsidR="00A15CC6">
        <w:t xml:space="preserve"> </w:t>
      </w:r>
    </w:p>
    <w:p w14:paraId="519CCC3A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8252D30" w14:textId="49221A28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Personnel</w:t>
      </w:r>
      <w:r>
        <w:rPr>
          <w:sz w:val="23"/>
          <w:szCs w:val="23"/>
        </w:rPr>
        <w:t xml:space="preserve">: </w:t>
      </w:r>
      <w:r w:rsidR="00A15CC6">
        <w:rPr>
          <w:sz w:val="23"/>
          <w:szCs w:val="23"/>
        </w:rPr>
        <w:t xml:space="preserve">Briefly describe the work on the project that will be performed by each of the employees or staff positions listed in the budget table. </w:t>
      </w:r>
      <w:r w:rsidR="000E19DF" w:rsidRPr="000E19DF">
        <w:rPr>
          <w:sz w:val="23"/>
          <w:szCs w:val="23"/>
        </w:rPr>
        <w:t xml:space="preserve">If salaries are expected to increase over the period of the grant, </w:t>
      </w:r>
      <w:r w:rsidR="00A15CC6">
        <w:rPr>
          <w:sz w:val="23"/>
          <w:szCs w:val="23"/>
        </w:rPr>
        <w:t xml:space="preserve">show the overall cost in the budget table, and use this field to explain </w:t>
      </w:r>
      <w:r w:rsidR="000E19DF" w:rsidRPr="000E19DF">
        <w:rPr>
          <w:sz w:val="23"/>
          <w:szCs w:val="23"/>
        </w:rPr>
        <w:t>your calculations.</w:t>
      </w:r>
    </w:p>
    <w:p w14:paraId="2E317616" w14:textId="77777777" w:rsidR="00283B23" w:rsidRDefault="00283B23" w:rsidP="00283B23">
      <w:pPr>
        <w:pStyle w:val="Default"/>
        <w:rPr>
          <w:sz w:val="23"/>
          <w:szCs w:val="23"/>
        </w:rPr>
      </w:pPr>
    </w:p>
    <w:p w14:paraId="67DDADE9" w14:textId="77777777" w:rsidR="00283B23" w:rsidRDefault="00283B23" w:rsidP="00283B23">
      <w:pPr>
        <w:pStyle w:val="Default"/>
        <w:rPr>
          <w:sz w:val="23"/>
          <w:szCs w:val="23"/>
        </w:rPr>
      </w:pPr>
    </w:p>
    <w:p w14:paraId="2499E8D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08E3173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5DF81174" w14:textId="77777777" w:rsidR="00283B23" w:rsidRDefault="00283B23" w:rsidP="00283B23">
      <w:pPr>
        <w:pStyle w:val="Default"/>
        <w:rPr>
          <w:sz w:val="23"/>
          <w:szCs w:val="23"/>
        </w:rPr>
      </w:pPr>
    </w:p>
    <w:p w14:paraId="12277E79" w14:textId="77777777" w:rsidR="00283B23" w:rsidRDefault="00283B23" w:rsidP="00283B23">
      <w:pPr>
        <w:pStyle w:val="Default"/>
        <w:rPr>
          <w:sz w:val="23"/>
          <w:szCs w:val="23"/>
        </w:rPr>
      </w:pPr>
    </w:p>
    <w:p w14:paraId="1FE5D1BB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6C4126D" w14:textId="77777777" w:rsidR="00283B23" w:rsidRDefault="00283B23" w:rsidP="00283B23">
      <w:pPr>
        <w:pStyle w:val="Default"/>
        <w:rPr>
          <w:sz w:val="23"/>
          <w:szCs w:val="23"/>
        </w:rPr>
      </w:pPr>
    </w:p>
    <w:p w14:paraId="53B5A22F" w14:textId="47C029B7" w:rsidR="00804BF4" w:rsidRDefault="00283B23" w:rsidP="00283B23">
      <w:pPr>
        <w:pStyle w:val="Default"/>
        <w:rPr>
          <w:sz w:val="23"/>
          <w:szCs w:val="23"/>
        </w:rPr>
      </w:pPr>
      <w:r w:rsidRPr="00283B23">
        <w:rPr>
          <w:b/>
          <w:bCs/>
          <w:sz w:val="23"/>
          <w:szCs w:val="23"/>
        </w:rPr>
        <w:t>Fringe Benefits:</w:t>
      </w:r>
      <w:r w:rsidRPr="00283B23">
        <w:rPr>
          <w:sz w:val="23"/>
          <w:szCs w:val="23"/>
        </w:rPr>
        <w:t xml:space="preserve"> </w:t>
      </w:r>
      <w:r w:rsidR="00A15CC6">
        <w:rPr>
          <w:sz w:val="23"/>
          <w:szCs w:val="23"/>
        </w:rPr>
        <w:t>Provide additional information as necessary.</w:t>
      </w:r>
      <w:r w:rsidR="001E0F20">
        <w:rPr>
          <w:sz w:val="23"/>
          <w:szCs w:val="23"/>
        </w:rPr>
        <w:t xml:space="preserve"> Fringe benefits can include things like employee insurance, leave, and payroll taxes. For more information on Fringe, visit: </w:t>
      </w:r>
      <w:hyperlink r:id="rId8" w:history="1">
        <w:r w:rsidR="001E0F20" w:rsidRPr="002E7C0B">
          <w:rPr>
            <w:rStyle w:val="Hyperlink"/>
            <w:sz w:val="23"/>
            <w:szCs w:val="23"/>
          </w:rPr>
          <w:t>https://www3.epa.gov/grants-training/how_to_develop_a_budget_module_2_direct_costs/story.html</w:t>
        </w:r>
      </w:hyperlink>
      <w:r w:rsidR="001E0F20">
        <w:rPr>
          <w:sz w:val="23"/>
          <w:szCs w:val="23"/>
        </w:rPr>
        <w:t xml:space="preserve"> </w:t>
      </w:r>
    </w:p>
    <w:p w14:paraId="266D5BF4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1D70953" w14:textId="77777777" w:rsidR="00283B23" w:rsidRDefault="00283B23" w:rsidP="00283B23">
      <w:pPr>
        <w:pStyle w:val="Default"/>
        <w:rPr>
          <w:sz w:val="23"/>
          <w:szCs w:val="23"/>
        </w:rPr>
      </w:pPr>
    </w:p>
    <w:p w14:paraId="6308669C" w14:textId="77777777" w:rsidR="006955A3" w:rsidRDefault="006955A3" w:rsidP="00283B23">
      <w:pPr>
        <w:pStyle w:val="Default"/>
        <w:rPr>
          <w:sz w:val="23"/>
          <w:szCs w:val="23"/>
        </w:rPr>
      </w:pPr>
    </w:p>
    <w:p w14:paraId="6B7A4555" w14:textId="77777777" w:rsidR="006955A3" w:rsidRDefault="006955A3" w:rsidP="00283B23">
      <w:pPr>
        <w:pStyle w:val="Default"/>
        <w:rPr>
          <w:sz w:val="23"/>
          <w:szCs w:val="23"/>
        </w:rPr>
      </w:pPr>
    </w:p>
    <w:p w14:paraId="63C5A2DC" w14:textId="77777777" w:rsidR="006955A3" w:rsidRDefault="006955A3" w:rsidP="00283B23">
      <w:pPr>
        <w:pStyle w:val="Default"/>
        <w:rPr>
          <w:sz w:val="23"/>
          <w:szCs w:val="23"/>
        </w:rPr>
      </w:pPr>
    </w:p>
    <w:p w14:paraId="68BA1A0C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A01FCFB" w14:textId="77777777" w:rsidR="006955A3" w:rsidRDefault="006955A3" w:rsidP="00283B23">
      <w:pPr>
        <w:pStyle w:val="Default"/>
        <w:rPr>
          <w:sz w:val="23"/>
          <w:szCs w:val="23"/>
        </w:rPr>
      </w:pPr>
    </w:p>
    <w:p w14:paraId="4A8D3078" w14:textId="77777777" w:rsidR="006955A3" w:rsidRDefault="006955A3" w:rsidP="00283B23">
      <w:pPr>
        <w:pStyle w:val="Default"/>
        <w:rPr>
          <w:sz w:val="23"/>
          <w:szCs w:val="23"/>
        </w:rPr>
      </w:pPr>
    </w:p>
    <w:p w14:paraId="18DAD455" w14:textId="77777777" w:rsidR="00283B23" w:rsidRDefault="00283B23" w:rsidP="00283B23">
      <w:pPr>
        <w:pStyle w:val="Default"/>
        <w:rPr>
          <w:sz w:val="23"/>
          <w:szCs w:val="23"/>
        </w:rPr>
      </w:pPr>
    </w:p>
    <w:p w14:paraId="17134902" w14:textId="6E81694A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Travel: </w:t>
      </w:r>
      <w:r>
        <w:rPr>
          <w:sz w:val="23"/>
          <w:szCs w:val="23"/>
        </w:rPr>
        <w:t xml:space="preserve">Estimate costs for local and long-distance travel for staff of applicant organization only. Use current federal mileage rate and note purpose of travel. Include information about any </w:t>
      </w:r>
      <w:r w:rsidR="00E719AE">
        <w:rPr>
          <w:sz w:val="23"/>
          <w:szCs w:val="23"/>
        </w:rPr>
        <w:t xml:space="preserve">number of staff traveling, </w:t>
      </w:r>
      <w:r>
        <w:rPr>
          <w:sz w:val="23"/>
          <w:szCs w:val="23"/>
        </w:rPr>
        <w:t xml:space="preserve">conference </w:t>
      </w:r>
      <w:r w:rsidR="00E719AE">
        <w:rPr>
          <w:sz w:val="23"/>
          <w:szCs w:val="23"/>
        </w:rPr>
        <w:t xml:space="preserve">registrations, and </w:t>
      </w:r>
      <w:r>
        <w:rPr>
          <w:sz w:val="23"/>
          <w:szCs w:val="23"/>
        </w:rPr>
        <w:t xml:space="preserve">estimated per diem. </w:t>
      </w:r>
    </w:p>
    <w:p w14:paraId="77A8C019" w14:textId="25173C89" w:rsidR="00283B23" w:rsidRDefault="00283B23" w:rsidP="00283B23">
      <w:pPr>
        <w:pStyle w:val="Default"/>
        <w:rPr>
          <w:b/>
          <w:bCs/>
          <w:sz w:val="23"/>
          <w:szCs w:val="23"/>
        </w:rPr>
      </w:pPr>
    </w:p>
    <w:p w14:paraId="52AEB2DF" w14:textId="77777777" w:rsidR="00283B23" w:rsidRDefault="00283B23" w:rsidP="00283B23">
      <w:pPr>
        <w:pStyle w:val="Default"/>
        <w:rPr>
          <w:b/>
          <w:bCs/>
          <w:sz w:val="23"/>
          <w:szCs w:val="23"/>
        </w:rPr>
      </w:pPr>
    </w:p>
    <w:p w14:paraId="1766CE7D" w14:textId="77777777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16F53310" w14:textId="77777777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49C34E0B" w14:textId="77777777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1712D5EA" w14:textId="77777777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7A937E50" w14:textId="4261582E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059A1D5F" w14:textId="77777777" w:rsidR="006955A3" w:rsidRDefault="006955A3" w:rsidP="00283B23">
      <w:pPr>
        <w:pStyle w:val="Default"/>
        <w:rPr>
          <w:b/>
          <w:bCs/>
          <w:sz w:val="23"/>
          <w:szCs w:val="23"/>
        </w:rPr>
      </w:pPr>
    </w:p>
    <w:p w14:paraId="1204CD70" w14:textId="77777777" w:rsidR="00283B23" w:rsidRDefault="00283B23" w:rsidP="00283B23">
      <w:pPr>
        <w:pStyle w:val="Default"/>
        <w:rPr>
          <w:b/>
          <w:bCs/>
          <w:sz w:val="23"/>
          <w:szCs w:val="23"/>
        </w:rPr>
      </w:pPr>
    </w:p>
    <w:p w14:paraId="59E4904A" w14:textId="09A08C55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Equipment: </w:t>
      </w:r>
      <w:r>
        <w:rPr>
          <w:sz w:val="23"/>
          <w:szCs w:val="23"/>
        </w:rPr>
        <w:t xml:space="preserve">Durable goods with a unit cost in excess of $5,000. Please include justification for equipment purchase and basis for cost determination. </w:t>
      </w:r>
    </w:p>
    <w:p w14:paraId="43AB7532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A38993F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BEA2C0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6D8B1767" w14:textId="77777777" w:rsidR="006955A3" w:rsidRDefault="006955A3" w:rsidP="00283B23">
      <w:pPr>
        <w:pStyle w:val="Default"/>
        <w:rPr>
          <w:sz w:val="23"/>
          <w:szCs w:val="23"/>
        </w:rPr>
      </w:pPr>
    </w:p>
    <w:p w14:paraId="0893228B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AF87465" w14:textId="77777777" w:rsidR="006955A3" w:rsidRDefault="006955A3" w:rsidP="00283B23">
      <w:pPr>
        <w:pStyle w:val="Default"/>
        <w:rPr>
          <w:sz w:val="23"/>
          <w:szCs w:val="23"/>
        </w:rPr>
      </w:pPr>
    </w:p>
    <w:p w14:paraId="1FDFCEF3" w14:textId="77777777" w:rsidR="00ED7D98" w:rsidRDefault="00ED7D98" w:rsidP="00283B23">
      <w:pPr>
        <w:pStyle w:val="Default"/>
        <w:rPr>
          <w:b/>
          <w:bCs/>
          <w:sz w:val="23"/>
          <w:szCs w:val="23"/>
        </w:rPr>
      </w:pPr>
    </w:p>
    <w:p w14:paraId="30805A6C" w14:textId="34E06718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Supplies: </w:t>
      </w:r>
      <w:r>
        <w:rPr>
          <w:sz w:val="23"/>
          <w:szCs w:val="23"/>
        </w:rPr>
        <w:t>All other durable and non-durable goods with a unit cost less than $5,000, including computers.</w:t>
      </w:r>
      <w:r w:rsidR="00A15CC6">
        <w:rPr>
          <w:sz w:val="23"/>
          <w:szCs w:val="23"/>
        </w:rPr>
        <w:t xml:space="preserve"> Provide a description of supplies needed here; see Budget Guidance for information.</w:t>
      </w:r>
    </w:p>
    <w:p w14:paraId="06A46C78" w14:textId="77777777" w:rsidR="00283B23" w:rsidRDefault="00283B23" w:rsidP="00283B23">
      <w:pPr>
        <w:pStyle w:val="Default"/>
        <w:rPr>
          <w:sz w:val="23"/>
          <w:szCs w:val="23"/>
        </w:rPr>
      </w:pPr>
    </w:p>
    <w:p w14:paraId="30F5AF5E" w14:textId="77777777" w:rsidR="00283B23" w:rsidRDefault="00283B23" w:rsidP="00283B23">
      <w:pPr>
        <w:pStyle w:val="Default"/>
        <w:rPr>
          <w:sz w:val="23"/>
          <w:szCs w:val="23"/>
        </w:rPr>
      </w:pPr>
    </w:p>
    <w:p w14:paraId="3382AE09" w14:textId="77777777" w:rsidR="006955A3" w:rsidRDefault="006955A3" w:rsidP="00283B23">
      <w:pPr>
        <w:pStyle w:val="Default"/>
        <w:rPr>
          <w:sz w:val="23"/>
          <w:szCs w:val="23"/>
        </w:rPr>
      </w:pPr>
    </w:p>
    <w:p w14:paraId="467AC44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2F706CA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B3D3D98" w14:textId="77777777" w:rsidR="006955A3" w:rsidRDefault="006955A3" w:rsidP="00283B23">
      <w:pPr>
        <w:pStyle w:val="Default"/>
        <w:rPr>
          <w:sz w:val="23"/>
          <w:szCs w:val="23"/>
        </w:rPr>
      </w:pPr>
    </w:p>
    <w:p w14:paraId="6886A6D9" w14:textId="77777777" w:rsidR="006955A3" w:rsidRDefault="006955A3" w:rsidP="00283B23">
      <w:pPr>
        <w:pStyle w:val="Default"/>
        <w:rPr>
          <w:sz w:val="23"/>
          <w:szCs w:val="23"/>
        </w:rPr>
      </w:pPr>
    </w:p>
    <w:p w14:paraId="113A7770" w14:textId="36D99903" w:rsidR="00283B23" w:rsidRDefault="00283B23" w:rsidP="00283B23">
      <w:pPr>
        <w:pStyle w:val="Default"/>
        <w:rPr>
          <w:b/>
          <w:bCs/>
          <w:sz w:val="23"/>
          <w:szCs w:val="23"/>
        </w:rPr>
      </w:pPr>
    </w:p>
    <w:p w14:paraId="580D6FE4" w14:textId="06D96862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Contractual: </w:t>
      </w:r>
      <w:r w:rsidR="00A15CC6">
        <w:rPr>
          <w:b/>
          <w:bCs/>
          <w:sz w:val="23"/>
          <w:szCs w:val="23"/>
        </w:rPr>
        <w:t xml:space="preserve">Briefly describe the scope of work for each contract listed in the budget table. </w:t>
      </w:r>
      <w:r w:rsidR="00A15CC6">
        <w:rPr>
          <w:sz w:val="23"/>
          <w:szCs w:val="23"/>
        </w:rPr>
        <w:t>N</w:t>
      </w:r>
      <w:r w:rsidR="000E19DF">
        <w:rPr>
          <w:sz w:val="23"/>
          <w:szCs w:val="23"/>
        </w:rPr>
        <w:t xml:space="preserve">ote </w:t>
      </w:r>
      <w:r w:rsidR="00A15CC6">
        <w:rPr>
          <w:sz w:val="23"/>
          <w:szCs w:val="23"/>
        </w:rPr>
        <w:t xml:space="preserve">where </w:t>
      </w:r>
      <w:r w:rsidR="000E19DF">
        <w:rPr>
          <w:sz w:val="23"/>
          <w:szCs w:val="23"/>
        </w:rPr>
        <w:t xml:space="preserve">cost estimates were used and note the basis for developing such estimates. </w:t>
      </w:r>
      <w:r>
        <w:rPr>
          <w:sz w:val="23"/>
          <w:szCs w:val="23"/>
        </w:rPr>
        <w:t>Contracts are subject to federal purchase requirements</w:t>
      </w:r>
      <w:r w:rsidR="000E19DF">
        <w:rPr>
          <w:sz w:val="23"/>
          <w:szCs w:val="23"/>
        </w:rPr>
        <w:t xml:space="preserve">, so please include a brief note on how they will be followed. </w:t>
      </w:r>
    </w:p>
    <w:p w14:paraId="55D33B76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065B1D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793FC633" w14:textId="77777777" w:rsidR="006955A3" w:rsidRDefault="006955A3" w:rsidP="00283B23">
      <w:pPr>
        <w:pStyle w:val="Default"/>
        <w:rPr>
          <w:sz w:val="23"/>
          <w:szCs w:val="23"/>
        </w:rPr>
      </w:pPr>
    </w:p>
    <w:p w14:paraId="04DEFAA5" w14:textId="77777777" w:rsidR="006955A3" w:rsidRDefault="006955A3" w:rsidP="00283B23">
      <w:pPr>
        <w:pStyle w:val="Default"/>
        <w:rPr>
          <w:sz w:val="23"/>
          <w:szCs w:val="23"/>
        </w:rPr>
      </w:pPr>
    </w:p>
    <w:p w14:paraId="00144031" w14:textId="77777777" w:rsidR="006955A3" w:rsidRDefault="006955A3" w:rsidP="00283B23">
      <w:pPr>
        <w:pStyle w:val="Default"/>
        <w:rPr>
          <w:sz w:val="23"/>
          <w:szCs w:val="23"/>
        </w:rPr>
      </w:pPr>
    </w:p>
    <w:p w14:paraId="2BE30E97" w14:textId="77777777" w:rsidR="006955A3" w:rsidRDefault="006955A3" w:rsidP="00283B23">
      <w:pPr>
        <w:pStyle w:val="Default"/>
        <w:rPr>
          <w:sz w:val="23"/>
          <w:szCs w:val="23"/>
        </w:rPr>
      </w:pPr>
    </w:p>
    <w:p w14:paraId="44020B7E" w14:textId="77777777" w:rsidR="006955A3" w:rsidRDefault="006955A3" w:rsidP="00283B23">
      <w:pPr>
        <w:pStyle w:val="Default"/>
        <w:rPr>
          <w:sz w:val="23"/>
          <w:szCs w:val="23"/>
        </w:rPr>
      </w:pPr>
    </w:p>
    <w:p w14:paraId="45FF038A" w14:textId="77777777" w:rsidR="006955A3" w:rsidRDefault="006955A3" w:rsidP="00283B23">
      <w:pPr>
        <w:pStyle w:val="Default"/>
        <w:rPr>
          <w:sz w:val="23"/>
          <w:szCs w:val="23"/>
        </w:rPr>
      </w:pPr>
    </w:p>
    <w:p w14:paraId="5B41851C" w14:textId="77777777" w:rsidR="00283B23" w:rsidRDefault="00283B23" w:rsidP="00283B23">
      <w:pPr>
        <w:pStyle w:val="Default"/>
        <w:rPr>
          <w:sz w:val="23"/>
          <w:szCs w:val="23"/>
        </w:rPr>
      </w:pPr>
    </w:p>
    <w:p w14:paraId="382042B2" w14:textId="43AA5603" w:rsidR="000E19DF" w:rsidRPr="00B21F5F" w:rsidRDefault="00283B23" w:rsidP="000E19DF">
      <w:pPr>
        <w:pStyle w:val="Default"/>
        <w:spacing w:after="25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Other: </w:t>
      </w:r>
      <w:r>
        <w:rPr>
          <w:sz w:val="23"/>
          <w:szCs w:val="23"/>
        </w:rPr>
        <w:t xml:space="preserve">Includes </w:t>
      </w:r>
      <w:r w:rsidR="000E19DF">
        <w:rPr>
          <w:sz w:val="23"/>
          <w:szCs w:val="23"/>
        </w:rPr>
        <w:t>subawards</w:t>
      </w:r>
      <w:r>
        <w:rPr>
          <w:sz w:val="23"/>
          <w:szCs w:val="23"/>
        </w:rPr>
        <w:t>, all volunteer time used as match, and other miscellaneous expenses that don’t fit under the prior categories, whether requested or provided as match</w:t>
      </w:r>
      <w:r w:rsidR="000E19DF">
        <w:rPr>
          <w:sz w:val="23"/>
          <w:szCs w:val="23"/>
        </w:rPr>
        <w:t xml:space="preserve">. </w:t>
      </w:r>
      <w:r w:rsidR="00A15CC6">
        <w:rPr>
          <w:sz w:val="23"/>
          <w:szCs w:val="23"/>
        </w:rPr>
        <w:t>Include</w:t>
      </w:r>
      <w:r w:rsidR="000E19DF">
        <w:rPr>
          <w:sz w:val="23"/>
          <w:szCs w:val="23"/>
        </w:rPr>
        <w:t xml:space="preserve"> a brief explanation or justification for calculation of partner costs</w:t>
      </w:r>
      <w:r w:rsidR="001E0F20">
        <w:rPr>
          <w:sz w:val="23"/>
          <w:szCs w:val="23"/>
        </w:rPr>
        <w:t>.</w:t>
      </w:r>
      <w:r w:rsidR="00B21F5F" w:rsidRPr="00B21F5F">
        <w:rPr>
          <w:color w:val="auto"/>
          <w:sz w:val="23"/>
          <w:szCs w:val="23"/>
        </w:rPr>
        <w:t xml:space="preserve"> </w:t>
      </w:r>
    </w:p>
    <w:p w14:paraId="6AF97CC3" w14:textId="48AB6647" w:rsidR="00283B23" w:rsidRDefault="00283B23" w:rsidP="00283B23">
      <w:pPr>
        <w:pStyle w:val="Default"/>
        <w:rPr>
          <w:sz w:val="23"/>
          <w:szCs w:val="23"/>
        </w:rPr>
      </w:pPr>
    </w:p>
    <w:p w14:paraId="55491D02" w14:textId="77777777" w:rsidR="00283B23" w:rsidRDefault="00283B23" w:rsidP="00283B23">
      <w:pPr>
        <w:pStyle w:val="Default"/>
        <w:rPr>
          <w:sz w:val="23"/>
          <w:szCs w:val="23"/>
        </w:rPr>
      </w:pPr>
    </w:p>
    <w:p w14:paraId="38C36E4D" w14:textId="77777777" w:rsidR="00283B23" w:rsidRDefault="00283B23" w:rsidP="00283B23">
      <w:pPr>
        <w:pStyle w:val="Default"/>
        <w:rPr>
          <w:sz w:val="23"/>
          <w:szCs w:val="23"/>
        </w:rPr>
      </w:pPr>
    </w:p>
    <w:p w14:paraId="7C1C80D8" w14:textId="77777777" w:rsidR="00283B23" w:rsidRDefault="00283B23" w:rsidP="00283B23">
      <w:pPr>
        <w:pStyle w:val="Default"/>
        <w:rPr>
          <w:sz w:val="23"/>
          <w:szCs w:val="23"/>
        </w:rPr>
      </w:pPr>
    </w:p>
    <w:p w14:paraId="65A161BC" w14:textId="77777777" w:rsidR="006955A3" w:rsidRDefault="006955A3" w:rsidP="00283B23">
      <w:pPr>
        <w:pStyle w:val="Default"/>
        <w:rPr>
          <w:sz w:val="23"/>
          <w:szCs w:val="23"/>
        </w:rPr>
      </w:pPr>
    </w:p>
    <w:p w14:paraId="343115C0" w14:textId="77777777" w:rsidR="00283B23" w:rsidRDefault="00283B23" w:rsidP="00283B23">
      <w:pPr>
        <w:pStyle w:val="Default"/>
        <w:rPr>
          <w:sz w:val="23"/>
          <w:szCs w:val="23"/>
        </w:rPr>
      </w:pPr>
    </w:p>
    <w:p w14:paraId="08F23204" w14:textId="77777777" w:rsidR="00283B23" w:rsidRDefault="00283B23" w:rsidP="00283B23">
      <w:pPr>
        <w:pStyle w:val="Default"/>
        <w:rPr>
          <w:sz w:val="23"/>
          <w:szCs w:val="23"/>
        </w:rPr>
      </w:pPr>
    </w:p>
    <w:p w14:paraId="08D6B75D" w14:textId="77777777" w:rsidR="00283B23" w:rsidRDefault="00283B23" w:rsidP="00283B23">
      <w:pPr>
        <w:pStyle w:val="Default"/>
        <w:rPr>
          <w:sz w:val="23"/>
          <w:szCs w:val="23"/>
        </w:rPr>
      </w:pPr>
    </w:p>
    <w:p w14:paraId="6B616155" w14:textId="77925445" w:rsidR="00283B23" w:rsidRDefault="00283B23" w:rsidP="00283B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Indirect: </w:t>
      </w:r>
      <w:r w:rsidR="000E19DF">
        <w:rPr>
          <w:b/>
          <w:bCs/>
          <w:sz w:val="23"/>
          <w:szCs w:val="23"/>
        </w:rPr>
        <w:t>Explain how Indirect costs are calculated (10% or approved NICRA rate)</w:t>
      </w:r>
      <w:r w:rsidR="007F44BE">
        <w:rPr>
          <w:b/>
          <w:b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0E19DF">
        <w:rPr>
          <w:sz w:val="23"/>
          <w:szCs w:val="23"/>
        </w:rPr>
        <w:t xml:space="preserve">Note: If the organization has an approved NICRA rate, it must be used to calculate Indirect, and a copy of it will need to be sent to RAE if awarded. </w:t>
      </w:r>
      <w:r w:rsidR="001E0F20">
        <w:rPr>
          <w:sz w:val="23"/>
          <w:szCs w:val="23"/>
        </w:rPr>
        <w:t xml:space="preserve">Indirect costs include things like utilities, accounting services, and other costs incurred to facilitate the general operations of your organization. </w:t>
      </w:r>
    </w:p>
    <w:p w14:paraId="02FB32CC" w14:textId="77777777" w:rsidR="00283B23" w:rsidRDefault="00283B23" w:rsidP="00283B23">
      <w:pPr>
        <w:pStyle w:val="Default"/>
      </w:pPr>
    </w:p>
    <w:p w14:paraId="77F64CFB" w14:textId="77777777" w:rsidR="00283B23" w:rsidRDefault="00283B23" w:rsidP="00283B23">
      <w:pPr>
        <w:pStyle w:val="Default"/>
      </w:pPr>
    </w:p>
    <w:p w14:paraId="57C4FDCA" w14:textId="77777777" w:rsidR="006955A3" w:rsidRDefault="006955A3" w:rsidP="00283B23">
      <w:pPr>
        <w:pStyle w:val="Default"/>
      </w:pPr>
    </w:p>
    <w:p w14:paraId="7D87F076" w14:textId="77777777" w:rsidR="006955A3" w:rsidRDefault="006955A3" w:rsidP="00283B23">
      <w:pPr>
        <w:pStyle w:val="Default"/>
      </w:pPr>
    </w:p>
    <w:p w14:paraId="5967D7AA" w14:textId="77777777" w:rsidR="000E19DF" w:rsidRDefault="000E19DF" w:rsidP="000E19DF">
      <w:pPr>
        <w:pStyle w:val="Default"/>
        <w:spacing w:after="25"/>
        <w:rPr>
          <w:sz w:val="23"/>
          <w:szCs w:val="23"/>
        </w:rPr>
      </w:pPr>
    </w:p>
    <w:p w14:paraId="6FDAFBC6" w14:textId="77777777" w:rsidR="000E19DF" w:rsidRDefault="000E19DF" w:rsidP="000E19DF">
      <w:pPr>
        <w:pStyle w:val="Default"/>
        <w:spacing w:after="25"/>
        <w:rPr>
          <w:sz w:val="23"/>
          <w:szCs w:val="23"/>
        </w:rPr>
      </w:pPr>
    </w:p>
    <w:p w14:paraId="30C040C4" w14:textId="383522CE" w:rsidR="00283B23" w:rsidRDefault="006955A3" w:rsidP="00E719AE">
      <w:pPr>
        <w:pStyle w:val="Default"/>
        <w:spacing w:after="25"/>
        <w:rPr>
          <w:sz w:val="23"/>
          <w:szCs w:val="23"/>
        </w:rPr>
      </w:pPr>
      <w:r w:rsidRPr="006955A3">
        <w:rPr>
          <w:b/>
          <w:bCs/>
          <w:sz w:val="23"/>
          <w:szCs w:val="23"/>
        </w:rPr>
        <w:t>Federal</w:t>
      </w:r>
      <w:r w:rsidR="00E719AE" w:rsidRPr="006955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F</w:t>
      </w:r>
      <w:r w:rsidR="00E719AE" w:rsidRPr="006955A3">
        <w:rPr>
          <w:b/>
          <w:bCs/>
          <w:sz w:val="23"/>
          <w:szCs w:val="23"/>
        </w:rPr>
        <w:t>unds</w:t>
      </w:r>
      <w:r w:rsidR="00E719AE">
        <w:rPr>
          <w:sz w:val="23"/>
          <w:szCs w:val="23"/>
        </w:rPr>
        <w:t xml:space="preserve">: </w:t>
      </w:r>
      <w:r w:rsidR="00283B23">
        <w:rPr>
          <w:sz w:val="23"/>
          <w:szCs w:val="23"/>
        </w:rPr>
        <w:t xml:space="preserve">While federal resources may not be counted as match, list any federal funds or resources that are contributing toward the work </w:t>
      </w:r>
      <w:r w:rsidR="00E719AE">
        <w:rPr>
          <w:sz w:val="23"/>
          <w:szCs w:val="23"/>
        </w:rPr>
        <w:t xml:space="preserve">here. </w:t>
      </w:r>
    </w:p>
    <w:sectPr w:rsidR="00283B23" w:rsidSect="00D40863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34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1A42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417457"/>
    <w:multiLevelType w:val="hybridMultilevel"/>
    <w:tmpl w:val="84D0B3E8"/>
    <w:lvl w:ilvl="0" w:tplc="AD4024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17226">
    <w:abstractNumId w:val="1"/>
  </w:num>
  <w:num w:numId="2" w16cid:durableId="36514183">
    <w:abstractNumId w:val="0"/>
  </w:num>
  <w:num w:numId="3" w16cid:durableId="280302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23"/>
    <w:rsid w:val="00051098"/>
    <w:rsid w:val="000E19DF"/>
    <w:rsid w:val="001E0F20"/>
    <w:rsid w:val="00283B23"/>
    <w:rsid w:val="004B6DCD"/>
    <w:rsid w:val="006955A3"/>
    <w:rsid w:val="00757A90"/>
    <w:rsid w:val="007F44BE"/>
    <w:rsid w:val="00804BF4"/>
    <w:rsid w:val="00A15CC6"/>
    <w:rsid w:val="00B21F5F"/>
    <w:rsid w:val="00B667B4"/>
    <w:rsid w:val="00D40863"/>
    <w:rsid w:val="00D93FD1"/>
    <w:rsid w:val="00E55415"/>
    <w:rsid w:val="00E719AE"/>
    <w:rsid w:val="00EB32FE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0183"/>
  <w15:chartTrackingRefBased/>
  <w15:docId w15:val="{A26E32FE-5EAC-405A-AEB3-4D41E7F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B2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grants-training/how_to_develop_a_budget_module_2_direct_costs/story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f27b0-25d9-4fc9-884b-6f1c03d3ba08">
      <Terms xmlns="http://schemas.microsoft.com/office/infopath/2007/PartnerControls"/>
    </lcf76f155ced4ddcb4097134ff3c332f>
    <_Flow_SignoffStatus xmlns="4e6f27b0-25d9-4fc9-884b-6f1c03d3ba08" xsi:nil="true"/>
    <Image xmlns="4e6f27b0-25d9-4fc9-884b-6f1c03d3ba08">
      <Url xsi:nil="true"/>
      <Description xsi:nil="true"/>
    </Image>
    <TaxCatchAll xmlns="d7caa5b5-a606-4829-a53c-826370b0a9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71C6D8809C46811971DF8FD02633" ma:contentTypeVersion="21" ma:contentTypeDescription="Create a new document." ma:contentTypeScope="" ma:versionID="d22f817c07e7bd471f3645cb3aec0b9b">
  <xsd:schema xmlns:xsd="http://www.w3.org/2001/XMLSchema" xmlns:xs="http://www.w3.org/2001/XMLSchema" xmlns:p="http://schemas.microsoft.com/office/2006/metadata/properties" xmlns:ns2="d7caa5b5-a606-4829-a53c-826370b0a9c6" xmlns:ns3="4e6f27b0-25d9-4fc9-884b-6f1c03d3ba08" targetNamespace="http://schemas.microsoft.com/office/2006/metadata/properties" ma:root="true" ma:fieldsID="9796d4a7754edd3d6f2c24f81487c265" ns2:_="" ns3:_="">
    <xsd:import namespace="d7caa5b5-a606-4829-a53c-826370b0a9c6"/>
    <xsd:import namespace="4e6f27b0-25d9-4fc9-884b-6f1c03d3ba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a5b5-a606-4829-a53c-826370b0a9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669ef3-25e0-4181-bf3e-339698eac534}" ma:internalName="TaxCatchAll" ma:showField="CatchAllData" ma:web="d7caa5b5-a606-4829-a53c-826370b0a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27b0-25d9-4fc9-884b-6f1c03d3b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1ddf12e-c323-4707-bbaf-c8121dd1d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AC30F-85C1-4F34-A987-0CF84F638400}">
  <ds:schemaRefs>
    <ds:schemaRef ds:uri="http://schemas.microsoft.com/office/2006/metadata/properties"/>
    <ds:schemaRef ds:uri="http://schemas.microsoft.com/office/infopath/2007/PartnerControls"/>
    <ds:schemaRef ds:uri="d7e650bf-bc18-4a6d-b583-d0e08907c419"/>
  </ds:schemaRefs>
</ds:datastoreItem>
</file>

<file path=customXml/itemProps2.xml><?xml version="1.0" encoding="utf-8"?>
<ds:datastoreItem xmlns:ds="http://schemas.openxmlformats.org/officeDocument/2006/customXml" ds:itemID="{9D73F9B4-DEFB-42A6-803B-C5D858018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B06C6-7B7E-4C4C-828E-6987FCC22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Suzanne Simon</cp:lastModifiedBy>
  <cp:revision>2</cp:revision>
  <dcterms:created xsi:type="dcterms:W3CDTF">2024-03-06T15:29:00Z</dcterms:created>
  <dcterms:modified xsi:type="dcterms:W3CDTF">2024-03-06T15:29:00Z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0x010100E39F71C6D8809C46811971DF8FD02633</vt:lpwstr>
  </property>
</Properties>
</file>